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60"/>
          <w:szCs w:val="6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60"/>
          <w:szCs w:val="60"/>
          <w:u w:val="single"/>
          <w:rtl w:val="0"/>
        </w:rPr>
        <w:t xml:space="preserve">Goal Setting Workshop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5235575</wp:posOffset>
            </wp:positionH>
            <wp:positionV relativeFrom="paragraph">
              <wp:posOffset>0</wp:posOffset>
            </wp:positionV>
            <wp:extent cx="1165225" cy="1274445"/>
            <wp:effectExtent b="0" l="0" r="0" t="0"/>
            <wp:wrapSquare wrapText="bothSides" distB="0" distT="0" distL="114300" distR="11430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74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“In absence of clearly defined goals, we become strangely loyal to performing daily acts of trivia”……. Author unknown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did you achieve?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didn’t you achieve that you wanted to?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one thing will make the biggest difference moving forward?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are your top three values?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Life/Balance Wheel – where are you now?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Spiritual        /10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Mental          /10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-361949</wp:posOffset>
            </wp:positionH>
            <wp:positionV relativeFrom="paragraph">
              <wp:posOffset>-387984</wp:posOffset>
            </wp:positionV>
            <wp:extent cx="3810000" cy="2009775"/>
            <wp:effectExtent b="0" l="0" r="0" t="0"/>
            <wp:wrapSquare wrapText="bothSides" distB="0" distT="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Physical       /10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          /10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Career          /10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     /10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Family          /10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12 month goals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5235575</wp:posOffset>
            </wp:positionH>
            <wp:positionV relativeFrom="paragraph">
              <wp:posOffset>0</wp:posOffset>
            </wp:positionV>
            <wp:extent cx="1165225" cy="1274445"/>
            <wp:effectExtent b="0" l="0" r="0" t="0"/>
            <wp:wrapSquare wrapText="bothSides" distB="0" distT="0" distL="114300" distR="11430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74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Remember to keep your goals POSITIVE, PERSONAL AND PRESENT.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They must also be SPECIFIC, MEASURABLE, ACHIEVEABLE, RESULTS (VALUED) AND TIMED.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Eg. I will have completed a 5kn park run by June 30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2017.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Goal 1: 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Value fulfilled: _________________________ Area of life: 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1: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2: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3: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Goal 2: 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Value fulfilled: _________________________ Area of life: 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1: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2: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3: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Goal 3: 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Value fulfilled: _________________________ Area of life: 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1: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2: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3: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BAHG: 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Value fulfilled: _________________________ Area of life: 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1: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2: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 3: 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the next 90 days I will: 1. ______________ 2. _______________ 3. __________________</w:t>
      </w:r>
      <w:r w:rsidDel="00000000" w:rsidR="00000000" w:rsidRPr="00000000">
        <w:rPr>
          <w:rtl w:val="0"/>
        </w:rPr>
      </w:r>
    </w:p>
    <w:sectPr>
      <w:pgSz w:h="15840" w:w="12240"/>
      <w:pgMar w:bottom="993" w:top="851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4.png"/><Relationship Id="rId7" Type="http://schemas.openxmlformats.org/officeDocument/2006/relationships/image" Target="media/image02.jpg"/></Relationships>
</file>